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4FB2F69B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3B4624">
              <w:rPr>
                <w:rFonts w:asciiTheme="minorHAnsi" w:hAnsiTheme="minorHAnsi"/>
                <w:b/>
              </w:rPr>
              <w:t>izvedbe rampe ispred zgrade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3B4624" w:rsidRPr="003B4624">
              <w:rPr>
                <w:rFonts w:asciiTheme="minorHAnsi" w:hAnsiTheme="minorHAnsi"/>
                <w:b/>
                <w:bCs/>
                <w:highlight w:val="yellow"/>
              </w:rPr>
              <w:t>MILOVANA GAVAZZIJA 25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0D992F2F" w:rsidR="001D748E" w:rsidRPr="007A67CC" w:rsidRDefault="003B4624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3E509D53" w:rsidR="00516D36" w:rsidRPr="00516D36" w:rsidRDefault="003B4624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1DA0CAED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>u visini od 2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624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ED1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E1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4</cp:revision>
  <cp:lastPrinted>2017-04-13T11:54:00Z</cp:lastPrinted>
  <dcterms:created xsi:type="dcterms:W3CDTF">2024-09-16T11:49:00Z</dcterms:created>
  <dcterms:modified xsi:type="dcterms:W3CDTF">2024-09-19T07:45:00Z</dcterms:modified>
</cp:coreProperties>
</file>